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BA3" w:rsidRDefault="00495BA3">
      <w:pPr>
        <w:shd w:val="pct20" w:color="auto" w:fill="auto"/>
        <w:jc w:val="center"/>
        <w:rPr>
          <w:sz w:val="36"/>
        </w:rPr>
      </w:pPr>
      <w:bookmarkStart w:id="0" w:name="_GoBack"/>
      <w:bookmarkEnd w:id="0"/>
      <w:r>
        <w:rPr>
          <w:sz w:val="36"/>
        </w:rPr>
        <w:t xml:space="preserve">NOTICE OF A </w:t>
      </w:r>
      <w:r w:rsidR="001F10AC">
        <w:rPr>
          <w:sz w:val="36"/>
        </w:rPr>
        <w:t>PUBLIC HEARING</w:t>
      </w:r>
      <w:r w:rsidR="00683B8D">
        <w:rPr>
          <w:sz w:val="36"/>
        </w:rPr>
        <w:t xml:space="preserve"> </w:t>
      </w:r>
    </w:p>
    <w:p w:rsidR="00495BA3" w:rsidRDefault="00683B8D">
      <w:pPr>
        <w:shd w:val="pct20" w:color="auto" w:fill="auto"/>
        <w:jc w:val="center"/>
        <w:rPr>
          <w:sz w:val="36"/>
        </w:rPr>
      </w:pPr>
      <w:r>
        <w:rPr>
          <w:sz w:val="36"/>
        </w:rPr>
        <w:t>OF THE ZONING BOARD OF APPEALS</w:t>
      </w:r>
      <w:r w:rsidR="00495BA3">
        <w:rPr>
          <w:sz w:val="36"/>
        </w:rPr>
        <w:t xml:space="preserve"> </w:t>
      </w:r>
    </w:p>
    <w:p w:rsidR="00683B8D" w:rsidRDefault="00683B8D">
      <w:pPr>
        <w:shd w:val="pct20" w:color="auto" w:fill="auto"/>
        <w:jc w:val="center"/>
        <w:rPr>
          <w:sz w:val="36"/>
        </w:rPr>
      </w:pPr>
      <w:r>
        <w:rPr>
          <w:sz w:val="36"/>
        </w:rPr>
        <w:t xml:space="preserve">OF THE </w:t>
      </w:r>
      <w:smartTag w:uri="urn:schemas-microsoft-com:office:smarttags" w:element="place">
        <w:smartTag w:uri="urn:schemas-microsoft-com:office:smarttags" w:element="PlaceType">
          <w:r>
            <w:rPr>
              <w:sz w:val="36"/>
            </w:rPr>
            <w:t>VILLAGE</w:t>
          </w:r>
        </w:smartTag>
        <w:r>
          <w:rPr>
            <w:sz w:val="36"/>
          </w:rPr>
          <w:t xml:space="preserve"> OF </w:t>
        </w:r>
        <w:smartTag w:uri="urn:schemas-microsoft-com:office:smarttags" w:element="City">
          <w:r>
            <w:rPr>
              <w:sz w:val="36"/>
            </w:rPr>
            <w:t>NORTH BARRINGTON</w:t>
          </w:r>
        </w:smartTag>
      </w:smartTag>
    </w:p>
    <w:p w:rsidR="00683B8D" w:rsidRDefault="00683B8D">
      <w:pPr>
        <w:jc w:val="center"/>
        <w:rPr>
          <w:sz w:val="36"/>
        </w:rPr>
      </w:pPr>
    </w:p>
    <w:p w:rsidR="00683B8D" w:rsidRDefault="00683B8D" w:rsidP="003E37A9">
      <w:pPr>
        <w:jc w:val="both"/>
        <w:rPr>
          <w:b/>
        </w:rPr>
      </w:pPr>
      <w:r>
        <w:rPr>
          <w:b/>
        </w:rPr>
        <w:t xml:space="preserve">Notice is hereby given that the Zoning Board of Appeals of the Village </w:t>
      </w:r>
      <w:r w:rsidR="002F2A73">
        <w:rPr>
          <w:b/>
        </w:rPr>
        <w:t xml:space="preserve">of </w:t>
      </w:r>
      <w:r>
        <w:rPr>
          <w:b/>
        </w:rPr>
        <w:t>North Barrington, Lake</w:t>
      </w:r>
      <w:r w:rsidR="00495BA3">
        <w:rPr>
          <w:b/>
        </w:rPr>
        <w:t xml:space="preserve"> County, Illinois, will hold a </w:t>
      </w:r>
      <w:r w:rsidR="001F10AC">
        <w:rPr>
          <w:b/>
        </w:rPr>
        <w:t xml:space="preserve">Public Hearing </w:t>
      </w:r>
      <w:r>
        <w:rPr>
          <w:b/>
        </w:rPr>
        <w:t xml:space="preserve">on </w:t>
      </w:r>
      <w:r w:rsidR="0043152D">
        <w:rPr>
          <w:b/>
        </w:rPr>
        <w:t>Tuesday,</w:t>
      </w:r>
      <w:r w:rsidR="002F2A73">
        <w:rPr>
          <w:b/>
        </w:rPr>
        <w:t xml:space="preserve"> </w:t>
      </w:r>
      <w:r w:rsidR="0057283E">
        <w:rPr>
          <w:b/>
        </w:rPr>
        <w:t xml:space="preserve">June 9, </w:t>
      </w:r>
      <w:r w:rsidR="00967986">
        <w:rPr>
          <w:b/>
        </w:rPr>
        <w:t>2015</w:t>
      </w:r>
      <w:r w:rsidR="001F10AC">
        <w:rPr>
          <w:b/>
        </w:rPr>
        <w:t>,</w:t>
      </w:r>
      <w:r>
        <w:rPr>
          <w:b/>
        </w:rPr>
        <w:t xml:space="preserve"> at </w:t>
      </w:r>
      <w:r w:rsidR="0043152D">
        <w:rPr>
          <w:b/>
        </w:rPr>
        <w:t>7:30</w:t>
      </w:r>
      <w:r>
        <w:rPr>
          <w:b/>
        </w:rPr>
        <w:t xml:space="preserve"> P.M., at the North Barrington Village Hall, 111 Old Barrington Road, North Barrington, Illinois.</w:t>
      </w:r>
    </w:p>
    <w:p w:rsidR="00683B8D" w:rsidRDefault="00683B8D">
      <w:pPr>
        <w:rPr>
          <w:b/>
        </w:rPr>
      </w:pPr>
    </w:p>
    <w:p w:rsidR="00683B8D" w:rsidRDefault="00683B8D">
      <w:pPr>
        <w:rPr>
          <w:b/>
        </w:rPr>
      </w:pPr>
      <w:r>
        <w:rPr>
          <w:b/>
        </w:rPr>
        <w:t xml:space="preserve">This </w:t>
      </w:r>
      <w:r w:rsidR="001F10AC">
        <w:rPr>
          <w:b/>
        </w:rPr>
        <w:t xml:space="preserve">Public Hearing </w:t>
      </w:r>
      <w:r>
        <w:rPr>
          <w:b/>
        </w:rPr>
        <w:t>is held pursuant to the call of the Chairman of the Zoning Board of Appeals with notice to all Members of the Commission.</w:t>
      </w:r>
    </w:p>
    <w:p w:rsidR="00683B8D" w:rsidRDefault="00683B8D">
      <w:pPr>
        <w:rPr>
          <w:b/>
        </w:rPr>
      </w:pPr>
    </w:p>
    <w:p w:rsidR="00683B8D" w:rsidRDefault="00495BA3">
      <w:pPr>
        <w:rPr>
          <w:b/>
        </w:rPr>
      </w:pPr>
      <w:r>
        <w:rPr>
          <w:b/>
        </w:rPr>
        <w:t xml:space="preserve">The Agenda for this </w:t>
      </w:r>
      <w:r w:rsidR="0049798D">
        <w:rPr>
          <w:b/>
        </w:rPr>
        <w:t>meeting</w:t>
      </w:r>
      <w:r w:rsidR="00683B8D">
        <w:rPr>
          <w:b/>
        </w:rPr>
        <w:t xml:space="preserve"> is as follows:</w:t>
      </w:r>
    </w:p>
    <w:p w:rsidR="00683B8D" w:rsidRDefault="00683B8D">
      <w:pPr>
        <w:rPr>
          <w:b/>
        </w:rPr>
      </w:pPr>
    </w:p>
    <w:p w:rsidR="00683B8D" w:rsidRDefault="00683B8D">
      <w:pPr>
        <w:rPr>
          <w:b/>
        </w:rPr>
      </w:pPr>
      <w:r>
        <w:rPr>
          <w:b/>
        </w:rPr>
        <w:t>1.</w:t>
      </w:r>
      <w:r>
        <w:rPr>
          <w:b/>
        </w:rPr>
        <w:tab/>
        <w:t>Call to order and Roll Call</w:t>
      </w:r>
    </w:p>
    <w:p w:rsidR="00683B8D" w:rsidRDefault="00683B8D">
      <w:pPr>
        <w:rPr>
          <w:b/>
        </w:rPr>
      </w:pPr>
      <w:r>
        <w:rPr>
          <w:b/>
        </w:rPr>
        <w:tab/>
      </w:r>
    </w:p>
    <w:p w:rsidR="00686689" w:rsidRDefault="001F10AC" w:rsidP="001F10AC">
      <w:pPr>
        <w:ind w:left="720" w:right="-216" w:hanging="720"/>
        <w:rPr>
          <w:b/>
          <w:bCs/>
        </w:rPr>
      </w:pPr>
      <w:r>
        <w:rPr>
          <w:b/>
          <w:bCs/>
          <w:szCs w:val="24"/>
        </w:rPr>
        <w:t>2</w:t>
      </w:r>
      <w:r w:rsidR="00EA24C3" w:rsidRPr="00E854DF">
        <w:rPr>
          <w:b/>
          <w:bCs/>
          <w:szCs w:val="24"/>
        </w:rPr>
        <w:t>.</w:t>
      </w:r>
      <w:r w:rsidR="00EA24C3" w:rsidRPr="00E854DF">
        <w:rPr>
          <w:b/>
          <w:bCs/>
          <w:szCs w:val="24"/>
        </w:rPr>
        <w:tab/>
      </w:r>
      <w:r w:rsidR="00686689" w:rsidRPr="007078C9">
        <w:rPr>
          <w:b/>
          <w:bCs/>
        </w:rPr>
        <w:t xml:space="preserve">Approve Minutes from </w:t>
      </w:r>
      <w:r w:rsidR="0057283E">
        <w:rPr>
          <w:b/>
          <w:bCs/>
        </w:rPr>
        <w:t>February 10, 2015</w:t>
      </w:r>
      <w:r w:rsidR="002F2A73">
        <w:rPr>
          <w:b/>
          <w:bCs/>
        </w:rPr>
        <w:t xml:space="preserve"> </w:t>
      </w:r>
      <w:r w:rsidR="00967986">
        <w:rPr>
          <w:b/>
          <w:bCs/>
        </w:rPr>
        <w:t>Public Hearing</w:t>
      </w:r>
    </w:p>
    <w:p w:rsidR="00686689" w:rsidRDefault="00686689" w:rsidP="001F10AC">
      <w:pPr>
        <w:ind w:left="720" w:right="-216" w:hanging="720"/>
        <w:rPr>
          <w:b/>
          <w:bCs/>
        </w:rPr>
      </w:pPr>
    </w:p>
    <w:p w:rsidR="00967986" w:rsidRPr="00967986" w:rsidRDefault="00686689" w:rsidP="003E37A9">
      <w:pPr>
        <w:ind w:left="720" w:right="-216" w:hanging="720"/>
        <w:rPr>
          <w:b/>
          <w:szCs w:val="24"/>
          <w:lang w:eastAsia="ja-JP"/>
        </w:rPr>
      </w:pPr>
      <w:r>
        <w:rPr>
          <w:b/>
          <w:bCs/>
          <w:szCs w:val="24"/>
        </w:rPr>
        <w:t>3.</w:t>
      </w:r>
      <w:r>
        <w:rPr>
          <w:b/>
          <w:bCs/>
          <w:szCs w:val="24"/>
        </w:rPr>
        <w:tab/>
      </w:r>
      <w:r w:rsidR="00EA24C3" w:rsidRPr="00E854DF">
        <w:rPr>
          <w:b/>
          <w:szCs w:val="24"/>
        </w:rPr>
        <w:t>The following variations are requested in the petition submitted</w:t>
      </w:r>
      <w:r w:rsidR="00EA24C3" w:rsidRPr="00E854DF">
        <w:rPr>
          <w:szCs w:val="24"/>
        </w:rPr>
        <w:t xml:space="preserve"> </w:t>
      </w:r>
      <w:r w:rsidR="00EA24C3" w:rsidRPr="00E854DF">
        <w:rPr>
          <w:b/>
          <w:szCs w:val="24"/>
        </w:rPr>
        <w:t>by</w:t>
      </w:r>
      <w:r w:rsidR="00E27715">
        <w:rPr>
          <w:b/>
          <w:szCs w:val="24"/>
        </w:rPr>
        <w:t>:</w:t>
      </w:r>
      <w:r w:rsidR="00EA24C3" w:rsidRPr="00E854DF">
        <w:rPr>
          <w:b/>
          <w:szCs w:val="24"/>
        </w:rPr>
        <w:t xml:space="preserve"> </w:t>
      </w:r>
      <w:r w:rsidR="00967986" w:rsidRPr="00967986">
        <w:rPr>
          <w:b/>
          <w:szCs w:val="24"/>
        </w:rPr>
        <w:t xml:space="preserve">Mr. &amp; Mrs. </w:t>
      </w:r>
      <w:r w:rsidR="0057283E">
        <w:rPr>
          <w:b/>
          <w:szCs w:val="24"/>
        </w:rPr>
        <w:t>Thomas O’Connor</w:t>
      </w:r>
      <w:r w:rsidR="00967986" w:rsidRPr="00967986">
        <w:rPr>
          <w:b/>
          <w:szCs w:val="24"/>
        </w:rPr>
        <w:t xml:space="preserve">, </w:t>
      </w:r>
      <w:r w:rsidR="0057283E">
        <w:rPr>
          <w:b/>
          <w:szCs w:val="24"/>
        </w:rPr>
        <w:t>249 Biltmore Drive</w:t>
      </w:r>
      <w:r w:rsidR="00967986" w:rsidRPr="00967986">
        <w:rPr>
          <w:b/>
          <w:szCs w:val="24"/>
        </w:rPr>
        <w:t>, North Barrington, IL  60010</w:t>
      </w:r>
      <w:r w:rsidR="00967986" w:rsidRPr="00967986">
        <w:rPr>
          <w:b/>
          <w:szCs w:val="24"/>
          <w:lang w:eastAsia="ja-JP"/>
        </w:rPr>
        <w:t>:</w:t>
      </w:r>
    </w:p>
    <w:p w:rsidR="00374EDF" w:rsidRDefault="00374EDF" w:rsidP="00374EDF">
      <w:pPr>
        <w:rPr>
          <w:szCs w:val="24"/>
        </w:rPr>
      </w:pPr>
    </w:p>
    <w:p w:rsidR="005A35BD" w:rsidRPr="005A35BD" w:rsidRDefault="005A35BD" w:rsidP="005A35BD">
      <w:pPr>
        <w:ind w:left="2160" w:hanging="2160"/>
        <w:rPr>
          <w:b/>
          <w:bCs/>
          <w:szCs w:val="24"/>
          <w:u w:val="single"/>
        </w:rPr>
      </w:pPr>
      <w:r w:rsidRPr="005A35BD">
        <w:rPr>
          <w:b/>
          <w:bCs/>
          <w:szCs w:val="24"/>
          <w:u w:val="single"/>
        </w:rPr>
        <w:t>ZONING VARIATIONS NEEDED:</w:t>
      </w:r>
    </w:p>
    <w:p w:rsidR="005A35BD" w:rsidRPr="005A35BD" w:rsidRDefault="005A35BD" w:rsidP="005A35BD">
      <w:pPr>
        <w:ind w:left="2160" w:hanging="2160"/>
        <w:rPr>
          <w:b/>
          <w:bCs/>
          <w:szCs w:val="24"/>
          <w:u w:val="single"/>
        </w:rPr>
      </w:pPr>
    </w:p>
    <w:p w:rsidR="005A35BD" w:rsidRPr="005A35BD" w:rsidRDefault="005A35BD" w:rsidP="005A35BD">
      <w:pPr>
        <w:ind w:right="-180"/>
        <w:rPr>
          <w:b/>
          <w:bCs/>
          <w:szCs w:val="24"/>
        </w:rPr>
      </w:pPr>
      <w:r w:rsidRPr="005A35BD">
        <w:rPr>
          <w:b/>
          <w:bCs/>
          <w:szCs w:val="24"/>
        </w:rPr>
        <w:t xml:space="preserve">ZR-10-1-2(B) and  </w:t>
      </w:r>
    </w:p>
    <w:p w:rsidR="005A35BD" w:rsidRPr="005A35BD" w:rsidRDefault="005A35BD" w:rsidP="005A35BD">
      <w:pPr>
        <w:ind w:right="-180"/>
        <w:rPr>
          <w:b/>
          <w:bCs/>
          <w:szCs w:val="24"/>
        </w:rPr>
      </w:pPr>
      <w:r w:rsidRPr="005A35BD">
        <w:rPr>
          <w:b/>
          <w:bCs/>
          <w:szCs w:val="24"/>
        </w:rPr>
        <w:t>ZR-10-4-2(A</w:t>
      </w:r>
      <w:proofErr w:type="gramStart"/>
      <w:r w:rsidRPr="005A35BD">
        <w:rPr>
          <w:b/>
          <w:bCs/>
          <w:szCs w:val="24"/>
        </w:rPr>
        <w:t>,1,b</w:t>
      </w:r>
      <w:proofErr w:type="gramEnd"/>
      <w:r w:rsidRPr="005A35BD">
        <w:rPr>
          <w:b/>
          <w:bCs/>
          <w:szCs w:val="24"/>
        </w:rPr>
        <w:t>):        </w:t>
      </w:r>
      <w:r w:rsidRPr="005A35BD">
        <w:rPr>
          <w:b/>
          <w:bCs/>
          <w:szCs w:val="24"/>
        </w:rPr>
        <w:tab/>
        <w:t>A non-conforming building or use shall not be expanded.</w:t>
      </w:r>
    </w:p>
    <w:p w:rsidR="005A35BD" w:rsidRPr="005A35BD" w:rsidRDefault="005A35BD" w:rsidP="005A35BD">
      <w:pPr>
        <w:ind w:right="-180"/>
        <w:rPr>
          <w:b/>
          <w:bCs/>
          <w:szCs w:val="24"/>
        </w:rPr>
      </w:pPr>
    </w:p>
    <w:p w:rsidR="005A35BD" w:rsidRPr="005A35BD" w:rsidRDefault="005A35BD" w:rsidP="005A35BD">
      <w:pPr>
        <w:ind w:left="2880" w:right="-180"/>
        <w:jc w:val="both"/>
        <w:rPr>
          <w:szCs w:val="24"/>
          <w:lang w:eastAsia="ja-JP"/>
        </w:rPr>
      </w:pPr>
      <w:r w:rsidRPr="005A35BD">
        <w:rPr>
          <w:szCs w:val="24"/>
          <w:lang w:eastAsia="ja-JP"/>
        </w:rPr>
        <w:t>The house and property at 249 Biltmore Drive (Lots 1, 2, 3, 4 and 5 in Block 24 in Biltmore Country Estates Unit No. 1) is a non-</w:t>
      </w:r>
      <w:proofErr w:type="gramStart"/>
      <w:r w:rsidRPr="005A35BD">
        <w:rPr>
          <w:szCs w:val="24"/>
          <w:lang w:eastAsia="ja-JP"/>
        </w:rPr>
        <w:t>conforming</w:t>
      </w:r>
      <w:proofErr w:type="gramEnd"/>
      <w:r w:rsidRPr="005A35BD">
        <w:rPr>
          <w:szCs w:val="24"/>
          <w:lang w:eastAsia="ja-JP"/>
        </w:rPr>
        <w:t xml:space="preserve"> building and use in the R-3 (40,000 s.f. Residential) District by reason of lot area and an existing building setback encroachment.  The subject property has an area of approximately 37,723 square feet rather than the 40,000 square feet minimum required for properties in the R-3 District.  The north corner of the existing house is located approximately 19.16 feet from the north side line along Oxford Road rather than the 21.0 foot setback required from the north side line.</w:t>
      </w:r>
    </w:p>
    <w:p w:rsidR="005A35BD" w:rsidRPr="005A35BD" w:rsidRDefault="005A35BD" w:rsidP="005A35BD">
      <w:pPr>
        <w:ind w:left="360" w:right="-180"/>
        <w:rPr>
          <w:szCs w:val="24"/>
          <w:lang w:eastAsia="ja-JP"/>
        </w:rPr>
      </w:pPr>
    </w:p>
    <w:p w:rsidR="005A35BD" w:rsidRPr="005A35BD" w:rsidRDefault="005A35BD" w:rsidP="005A35BD">
      <w:pPr>
        <w:ind w:left="2880" w:right="-180" w:hanging="2880"/>
        <w:rPr>
          <w:b/>
          <w:bCs/>
          <w:szCs w:val="24"/>
        </w:rPr>
      </w:pPr>
      <w:r w:rsidRPr="005A35BD">
        <w:rPr>
          <w:b/>
          <w:bCs/>
          <w:szCs w:val="24"/>
        </w:rPr>
        <w:t>ZR-10-9-2(B):</w:t>
      </w:r>
      <w:r w:rsidRPr="005A35BD">
        <w:rPr>
          <w:b/>
          <w:bCs/>
          <w:szCs w:val="24"/>
        </w:rPr>
        <w:tab/>
        <w:t xml:space="preserve">From each side line, the setback shall not be less than ten percent (10%) of the average width of the lot or plot, or ten feet (10’), whichever is greater.  </w:t>
      </w:r>
    </w:p>
    <w:p w:rsidR="005A35BD" w:rsidRPr="005A35BD" w:rsidRDefault="005A35BD" w:rsidP="005A35BD">
      <w:pPr>
        <w:ind w:right="-180"/>
        <w:rPr>
          <w:b/>
          <w:bCs/>
          <w:szCs w:val="24"/>
        </w:rPr>
      </w:pPr>
    </w:p>
    <w:p w:rsidR="005A35BD" w:rsidRPr="005A35BD" w:rsidRDefault="005A35BD" w:rsidP="005A35BD">
      <w:pPr>
        <w:ind w:left="2880" w:right="-180"/>
        <w:jc w:val="both"/>
        <w:rPr>
          <w:bCs/>
          <w:szCs w:val="24"/>
        </w:rPr>
      </w:pPr>
      <w:r w:rsidRPr="005A35BD">
        <w:rPr>
          <w:bCs/>
          <w:szCs w:val="24"/>
        </w:rPr>
        <w:t xml:space="preserve">The southeast corner region of the existing detached garage which is proposed to be reconstructed, expanded and attached to the house is </w:t>
      </w:r>
      <w:r w:rsidRPr="005A35BD">
        <w:rPr>
          <w:bCs/>
          <w:szCs w:val="24"/>
        </w:rPr>
        <w:lastRenderedPageBreak/>
        <w:t xml:space="preserve">located approximately 17.84 feet from the side line rather than the 21.0 feet required for the side yard setback.  </w:t>
      </w:r>
    </w:p>
    <w:p w:rsidR="005A35BD" w:rsidRPr="005A35BD" w:rsidRDefault="005A35BD" w:rsidP="005A35BD">
      <w:pPr>
        <w:ind w:left="2160" w:right="576" w:hanging="2160"/>
        <w:rPr>
          <w:szCs w:val="24"/>
          <w:lang w:eastAsia="ja-JP"/>
        </w:rPr>
      </w:pPr>
    </w:p>
    <w:p w:rsidR="00686689" w:rsidRDefault="00D95A5B" w:rsidP="00EA24C3">
      <w:pPr>
        <w:outlineLvl w:val="0"/>
        <w:rPr>
          <w:b/>
          <w:szCs w:val="24"/>
        </w:rPr>
      </w:pPr>
      <w:r>
        <w:rPr>
          <w:b/>
          <w:szCs w:val="24"/>
        </w:rPr>
        <w:t>4</w:t>
      </w:r>
      <w:r w:rsidR="002F2A73">
        <w:rPr>
          <w:b/>
          <w:szCs w:val="24"/>
        </w:rPr>
        <w:t>.</w:t>
      </w:r>
      <w:r w:rsidR="002F2A73">
        <w:rPr>
          <w:b/>
          <w:szCs w:val="24"/>
        </w:rPr>
        <w:tab/>
      </w:r>
      <w:r w:rsidR="00686689">
        <w:rPr>
          <w:b/>
          <w:szCs w:val="24"/>
        </w:rPr>
        <w:t>Public Comment</w:t>
      </w:r>
    </w:p>
    <w:p w:rsidR="00A84E22" w:rsidRDefault="00A84E22" w:rsidP="00EA24C3">
      <w:pPr>
        <w:outlineLvl w:val="0"/>
        <w:rPr>
          <w:b/>
          <w:szCs w:val="24"/>
        </w:rPr>
      </w:pPr>
    </w:p>
    <w:p w:rsidR="00EA24C3" w:rsidRPr="00E854DF" w:rsidRDefault="00D95A5B" w:rsidP="00EA24C3">
      <w:pPr>
        <w:outlineLvl w:val="0"/>
        <w:rPr>
          <w:b/>
          <w:szCs w:val="24"/>
        </w:rPr>
      </w:pPr>
      <w:r>
        <w:rPr>
          <w:b/>
          <w:szCs w:val="24"/>
        </w:rPr>
        <w:t>5</w:t>
      </w:r>
      <w:r w:rsidR="002F2A73">
        <w:rPr>
          <w:b/>
          <w:szCs w:val="24"/>
        </w:rPr>
        <w:t>.</w:t>
      </w:r>
      <w:r w:rsidR="00686689">
        <w:rPr>
          <w:b/>
          <w:szCs w:val="24"/>
        </w:rPr>
        <w:tab/>
      </w:r>
      <w:r w:rsidR="00EA24C3" w:rsidRPr="00E854DF">
        <w:rPr>
          <w:b/>
          <w:szCs w:val="24"/>
        </w:rPr>
        <w:t xml:space="preserve">Adjournment </w:t>
      </w:r>
    </w:p>
    <w:p w:rsidR="00EA24C3" w:rsidRPr="00E854DF" w:rsidRDefault="00EA24C3" w:rsidP="00EA24C3">
      <w:pPr>
        <w:rPr>
          <w:b/>
          <w:szCs w:val="24"/>
        </w:rPr>
      </w:pPr>
    </w:p>
    <w:p w:rsidR="00EA24C3" w:rsidRPr="00E854DF" w:rsidRDefault="00EA24C3" w:rsidP="00EA24C3">
      <w:pPr>
        <w:rPr>
          <w:b/>
          <w:szCs w:val="24"/>
        </w:rPr>
      </w:pPr>
      <w:r w:rsidRPr="00E854DF">
        <w:rPr>
          <w:b/>
          <w:szCs w:val="24"/>
        </w:rPr>
        <w:t>Zoning Board of Appeals Members: In the event you are unable to attend this meeting, please call Kris Lennon @381-6000, extension 11 as soon as possible.</w:t>
      </w:r>
    </w:p>
    <w:p w:rsidR="00EA24C3" w:rsidRPr="00E854DF" w:rsidRDefault="00EA24C3" w:rsidP="00EA24C3">
      <w:pPr>
        <w:rPr>
          <w:b/>
          <w:szCs w:val="24"/>
        </w:rPr>
      </w:pPr>
    </w:p>
    <w:p w:rsidR="00EA24C3" w:rsidRPr="00E854DF" w:rsidRDefault="00EA24C3" w:rsidP="00EA24C3">
      <w:pPr>
        <w:outlineLvl w:val="0"/>
        <w:rPr>
          <w:b/>
          <w:szCs w:val="24"/>
        </w:rPr>
      </w:pPr>
      <w:r w:rsidRPr="00E854DF">
        <w:rPr>
          <w:b/>
          <w:szCs w:val="24"/>
        </w:rPr>
        <w:t>Kris Lennon, Deputy Village Clerk</w:t>
      </w:r>
    </w:p>
    <w:p w:rsidR="00885B96" w:rsidRDefault="00EA24C3" w:rsidP="00F45D3F">
      <w:pPr>
        <w:rPr>
          <w:b/>
        </w:rPr>
      </w:pPr>
      <w:r w:rsidRPr="00E854DF">
        <w:rPr>
          <w:b/>
          <w:szCs w:val="24"/>
        </w:rPr>
        <w:t xml:space="preserve">Village of </w:t>
      </w:r>
      <w:smartTag w:uri="urn:schemas-microsoft-com:office:smarttags" w:element="City">
        <w:r w:rsidRPr="00E854DF">
          <w:rPr>
            <w:b/>
            <w:szCs w:val="24"/>
          </w:rPr>
          <w:t>North Barrington</w:t>
        </w:r>
      </w:smartTag>
      <w:r w:rsidRPr="00E854DF">
        <w:rPr>
          <w:b/>
          <w:szCs w:val="24"/>
        </w:rPr>
        <w:tab/>
      </w:r>
      <w:r w:rsidRPr="00E854DF">
        <w:rPr>
          <w:b/>
          <w:szCs w:val="24"/>
        </w:rPr>
        <w:tab/>
      </w:r>
      <w:r w:rsidRPr="00E854DF">
        <w:rPr>
          <w:szCs w:val="24"/>
        </w:rPr>
        <w:tab/>
      </w:r>
      <w:r w:rsidRPr="00E854DF">
        <w:rPr>
          <w:szCs w:val="24"/>
        </w:rPr>
        <w:tab/>
      </w:r>
      <w:r w:rsidRPr="00E854DF">
        <w:rPr>
          <w:szCs w:val="24"/>
        </w:rPr>
        <w:tab/>
      </w:r>
      <w:r w:rsidRPr="00E854DF">
        <w:rPr>
          <w:szCs w:val="24"/>
        </w:rPr>
        <w:tab/>
      </w:r>
      <w:r w:rsidRPr="00E854DF">
        <w:rPr>
          <w:szCs w:val="24"/>
        </w:rPr>
        <w:tab/>
        <w:t>(zba agenda)</w:t>
      </w:r>
      <w:r w:rsidRPr="00E854DF">
        <w:rPr>
          <w:szCs w:val="24"/>
        </w:rPr>
        <w:tab/>
        <w:t xml:space="preserve"> </w:t>
      </w:r>
    </w:p>
    <w:sectPr w:rsidR="00885B96" w:rsidSect="005A35BD">
      <w:headerReference w:type="default" r:id="rId8"/>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C98" w:rsidRDefault="00E54C98">
      <w:r>
        <w:separator/>
      </w:r>
    </w:p>
  </w:endnote>
  <w:endnote w:type="continuationSeparator" w:id="0">
    <w:p w:rsidR="00E54C98" w:rsidRDefault="00E5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C98" w:rsidRDefault="00E54C98">
      <w:r>
        <w:separator/>
      </w:r>
    </w:p>
  </w:footnote>
  <w:footnote w:type="continuationSeparator" w:id="0">
    <w:p w:rsidR="00E54C98" w:rsidRDefault="00E54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AE4" w:rsidRDefault="00412AE4">
    <w:pPr>
      <w:pStyle w:val="Header"/>
    </w:pPr>
  </w:p>
  <w:p w:rsidR="00412AE4" w:rsidRDefault="00412AE4">
    <w:pPr>
      <w:pStyle w:val="Header"/>
    </w:pPr>
  </w:p>
  <w:p w:rsidR="00412AE4" w:rsidRPr="00F91E82" w:rsidRDefault="00412AE4">
    <w:pPr>
      <w:pStyle w:val="Header"/>
      <w:rPr>
        <w:rStyle w:val="PageNumber"/>
        <w:sz w:val="20"/>
      </w:rPr>
    </w:pPr>
    <w:r w:rsidRPr="00F91E82">
      <w:rPr>
        <w:sz w:val="20"/>
      </w:rPr>
      <w:t xml:space="preserve">Page </w:t>
    </w:r>
    <w:r w:rsidRPr="00F91E82">
      <w:rPr>
        <w:rStyle w:val="PageNumber"/>
        <w:sz w:val="20"/>
      </w:rPr>
      <w:fldChar w:fldCharType="begin"/>
    </w:r>
    <w:r w:rsidRPr="00F91E82">
      <w:rPr>
        <w:rStyle w:val="PageNumber"/>
        <w:sz w:val="20"/>
      </w:rPr>
      <w:instrText xml:space="preserve"> PAGE </w:instrText>
    </w:r>
    <w:r w:rsidRPr="00F91E82">
      <w:rPr>
        <w:rStyle w:val="PageNumber"/>
        <w:sz w:val="20"/>
      </w:rPr>
      <w:fldChar w:fldCharType="separate"/>
    </w:r>
    <w:r w:rsidR="00D83797">
      <w:rPr>
        <w:rStyle w:val="PageNumber"/>
        <w:noProof/>
        <w:sz w:val="20"/>
      </w:rPr>
      <w:t>2</w:t>
    </w:r>
    <w:r w:rsidRPr="00F91E82">
      <w:rPr>
        <w:rStyle w:val="PageNumber"/>
        <w:sz w:val="20"/>
      </w:rPr>
      <w:fldChar w:fldCharType="end"/>
    </w:r>
  </w:p>
  <w:p w:rsidR="00412AE4" w:rsidRDefault="00412AE4">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5045"/>
    <w:multiLevelType w:val="hybridMultilevel"/>
    <w:tmpl w:val="6D92D5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C797F"/>
    <w:multiLevelType w:val="hybridMultilevel"/>
    <w:tmpl w:val="C4904CD6"/>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9CD300C"/>
    <w:multiLevelType w:val="hybridMultilevel"/>
    <w:tmpl w:val="0B86507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C308AE"/>
    <w:multiLevelType w:val="hybridMultilevel"/>
    <w:tmpl w:val="5B86BD9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5278035B"/>
    <w:multiLevelType w:val="hybridMultilevel"/>
    <w:tmpl w:val="D478B97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55E44FBE"/>
    <w:multiLevelType w:val="hybridMultilevel"/>
    <w:tmpl w:val="E856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60DE8"/>
    <w:multiLevelType w:val="hybridMultilevel"/>
    <w:tmpl w:val="DEA619D2"/>
    <w:lvl w:ilvl="0" w:tplc="F89E7A6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733E9E"/>
    <w:multiLevelType w:val="hybridMultilevel"/>
    <w:tmpl w:val="07024B2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A013FE"/>
    <w:multiLevelType w:val="hybridMultilevel"/>
    <w:tmpl w:val="C7128DB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9029D7"/>
    <w:multiLevelType w:val="hybridMultilevel"/>
    <w:tmpl w:val="C070FD1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6"/>
  </w:num>
  <w:num w:numId="2">
    <w:abstractNumId w:val="8"/>
  </w:num>
  <w:num w:numId="3">
    <w:abstractNumId w:val="0"/>
  </w:num>
  <w:num w:numId="4">
    <w:abstractNumId w:val="2"/>
  </w:num>
  <w:num w:numId="5">
    <w:abstractNumId w:val="7"/>
  </w:num>
  <w:num w:numId="6">
    <w:abstractNumId w:val="9"/>
  </w:num>
  <w:num w:numId="7">
    <w:abstractNumId w:val="3"/>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53"/>
    <w:rsid w:val="0000256C"/>
    <w:rsid w:val="00010E5A"/>
    <w:rsid w:val="00011962"/>
    <w:rsid w:val="00030779"/>
    <w:rsid w:val="00045660"/>
    <w:rsid w:val="000B4804"/>
    <w:rsid w:val="000F21E4"/>
    <w:rsid w:val="00101DFD"/>
    <w:rsid w:val="00112E43"/>
    <w:rsid w:val="00160953"/>
    <w:rsid w:val="00161408"/>
    <w:rsid w:val="00164937"/>
    <w:rsid w:val="001672D6"/>
    <w:rsid w:val="00172C45"/>
    <w:rsid w:val="001756F5"/>
    <w:rsid w:val="001917C2"/>
    <w:rsid w:val="001A5332"/>
    <w:rsid w:val="001C0A06"/>
    <w:rsid w:val="001C7EA5"/>
    <w:rsid w:val="001D708E"/>
    <w:rsid w:val="001F10AC"/>
    <w:rsid w:val="002002BF"/>
    <w:rsid w:val="00206B1F"/>
    <w:rsid w:val="00215445"/>
    <w:rsid w:val="00240BF6"/>
    <w:rsid w:val="0026699A"/>
    <w:rsid w:val="00282378"/>
    <w:rsid w:val="00292DA3"/>
    <w:rsid w:val="002A2A7E"/>
    <w:rsid w:val="002A4F32"/>
    <w:rsid w:val="002C5883"/>
    <w:rsid w:val="002D3E5D"/>
    <w:rsid w:val="002F1786"/>
    <w:rsid w:val="002F2A73"/>
    <w:rsid w:val="002F5364"/>
    <w:rsid w:val="003166DD"/>
    <w:rsid w:val="00374EDF"/>
    <w:rsid w:val="00380466"/>
    <w:rsid w:val="003870CD"/>
    <w:rsid w:val="003C471E"/>
    <w:rsid w:val="003D1372"/>
    <w:rsid w:val="003D3D63"/>
    <w:rsid w:val="003E37A9"/>
    <w:rsid w:val="00412AE4"/>
    <w:rsid w:val="0043152D"/>
    <w:rsid w:val="0047732D"/>
    <w:rsid w:val="00495BA3"/>
    <w:rsid w:val="0049798D"/>
    <w:rsid w:val="004A6B18"/>
    <w:rsid w:val="004C1C07"/>
    <w:rsid w:val="005168D7"/>
    <w:rsid w:val="00517E2D"/>
    <w:rsid w:val="0057283E"/>
    <w:rsid w:val="0057589A"/>
    <w:rsid w:val="00584BB7"/>
    <w:rsid w:val="00584F40"/>
    <w:rsid w:val="00586B92"/>
    <w:rsid w:val="005A35BD"/>
    <w:rsid w:val="005A3F67"/>
    <w:rsid w:val="005C1D62"/>
    <w:rsid w:val="005D31F0"/>
    <w:rsid w:val="005D59B3"/>
    <w:rsid w:val="006179B6"/>
    <w:rsid w:val="00665921"/>
    <w:rsid w:val="00665DC8"/>
    <w:rsid w:val="00683B8D"/>
    <w:rsid w:val="00686689"/>
    <w:rsid w:val="006961EA"/>
    <w:rsid w:val="006A4801"/>
    <w:rsid w:val="006B11C4"/>
    <w:rsid w:val="006E077A"/>
    <w:rsid w:val="006E1CBA"/>
    <w:rsid w:val="006E6ECF"/>
    <w:rsid w:val="006E7588"/>
    <w:rsid w:val="007078C9"/>
    <w:rsid w:val="00711D3F"/>
    <w:rsid w:val="00724EC0"/>
    <w:rsid w:val="00735D11"/>
    <w:rsid w:val="007601E7"/>
    <w:rsid w:val="007A1CD3"/>
    <w:rsid w:val="007A2B3A"/>
    <w:rsid w:val="007B37AD"/>
    <w:rsid w:val="007C1D40"/>
    <w:rsid w:val="007D5F31"/>
    <w:rsid w:val="008020A1"/>
    <w:rsid w:val="00885B96"/>
    <w:rsid w:val="00886B7F"/>
    <w:rsid w:val="008E6740"/>
    <w:rsid w:val="00900D4A"/>
    <w:rsid w:val="009039CB"/>
    <w:rsid w:val="00916647"/>
    <w:rsid w:val="00967986"/>
    <w:rsid w:val="00971AD2"/>
    <w:rsid w:val="009A1162"/>
    <w:rsid w:val="009D617B"/>
    <w:rsid w:val="009E068C"/>
    <w:rsid w:val="00A226C4"/>
    <w:rsid w:val="00A230A1"/>
    <w:rsid w:val="00A3590F"/>
    <w:rsid w:val="00A53932"/>
    <w:rsid w:val="00A53E3C"/>
    <w:rsid w:val="00A76A0C"/>
    <w:rsid w:val="00A84E22"/>
    <w:rsid w:val="00AA0DAD"/>
    <w:rsid w:val="00B777D9"/>
    <w:rsid w:val="00B95218"/>
    <w:rsid w:val="00BA4BF9"/>
    <w:rsid w:val="00C072C9"/>
    <w:rsid w:val="00C44064"/>
    <w:rsid w:val="00C55A7B"/>
    <w:rsid w:val="00C635B9"/>
    <w:rsid w:val="00CB574C"/>
    <w:rsid w:val="00CD73F9"/>
    <w:rsid w:val="00CE0A62"/>
    <w:rsid w:val="00CF3A86"/>
    <w:rsid w:val="00D05744"/>
    <w:rsid w:val="00D32A88"/>
    <w:rsid w:val="00D422D8"/>
    <w:rsid w:val="00D47379"/>
    <w:rsid w:val="00D60EB5"/>
    <w:rsid w:val="00D810CA"/>
    <w:rsid w:val="00D81358"/>
    <w:rsid w:val="00D83797"/>
    <w:rsid w:val="00D95A5B"/>
    <w:rsid w:val="00E27715"/>
    <w:rsid w:val="00E437BF"/>
    <w:rsid w:val="00E44071"/>
    <w:rsid w:val="00E447D5"/>
    <w:rsid w:val="00E54C98"/>
    <w:rsid w:val="00E5667D"/>
    <w:rsid w:val="00E674E4"/>
    <w:rsid w:val="00E91AD9"/>
    <w:rsid w:val="00EA24C3"/>
    <w:rsid w:val="00EC2CF7"/>
    <w:rsid w:val="00EE4BAB"/>
    <w:rsid w:val="00F234B6"/>
    <w:rsid w:val="00F45D3F"/>
    <w:rsid w:val="00F55255"/>
    <w:rsid w:val="00F63037"/>
    <w:rsid w:val="00F807B8"/>
    <w:rsid w:val="00F91E82"/>
    <w:rsid w:val="00F97154"/>
    <w:rsid w:val="00FA3B5E"/>
    <w:rsid w:val="00FA53D3"/>
    <w:rsid w:val="00FB3E7D"/>
    <w:rsid w:val="00FE42C8"/>
    <w:rsid w:val="00FF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4F50708-9966-4BBE-95E0-06710C8C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b/>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0"/>
    </w:rPr>
  </w:style>
  <w:style w:type="paragraph" w:styleId="BodyText2">
    <w:name w:val="Body Text 2"/>
    <w:basedOn w:val="Normal"/>
    <w:rPr>
      <w:b/>
    </w:rPr>
  </w:style>
  <w:style w:type="paragraph" w:styleId="BalloonText">
    <w:name w:val="Balloon Text"/>
    <w:basedOn w:val="Normal"/>
    <w:semiHidden/>
    <w:rsid w:val="005D31F0"/>
    <w:rPr>
      <w:rFonts w:ascii="Tahoma" w:hAnsi="Tahoma" w:cs="Tahoma"/>
      <w:sz w:val="16"/>
      <w:szCs w:val="16"/>
    </w:rPr>
  </w:style>
  <w:style w:type="character" w:styleId="PageNumber">
    <w:name w:val="page number"/>
    <w:basedOn w:val="DefaultParagraphFont"/>
    <w:rsid w:val="00F91E82"/>
  </w:style>
  <w:style w:type="paragraph" w:styleId="PlainText">
    <w:name w:val="Plain Text"/>
    <w:basedOn w:val="Normal"/>
    <w:rsid w:val="001C0A06"/>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31B40-2C23-4F3C-A7D0-5BC6FACA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A “SPECIAL” MEETING OF THE</vt:lpstr>
    </vt:vector>
  </TitlesOfParts>
  <Company>Gateway 2000</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 “SPECIAL” MEETING OF THE</dc:title>
  <dc:subject/>
  <dc:creator>Village of North Barrington</dc:creator>
  <cp:keywords/>
  <cp:lastModifiedBy>Kris Lennon</cp:lastModifiedBy>
  <cp:revision>2</cp:revision>
  <cp:lastPrinted>2015-06-05T14:23:00Z</cp:lastPrinted>
  <dcterms:created xsi:type="dcterms:W3CDTF">2015-06-09T14:00:00Z</dcterms:created>
  <dcterms:modified xsi:type="dcterms:W3CDTF">2015-06-09T14:00:00Z</dcterms:modified>
</cp:coreProperties>
</file>